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3A" w:rsidRDefault="002B503A" w:rsidP="002B503A">
      <w:r>
        <w:rPr>
          <w:rFonts w:ascii="Trebuchet MS" w:hAnsi="Trebuchet MS"/>
          <w:b/>
          <w:bCs/>
        </w:rPr>
        <w:t>AGENCIJA ZA ZAŠTITU OSOBNIH PODATAKA</w:t>
      </w:r>
    </w:p>
    <w:p w:rsidR="002B503A" w:rsidRDefault="002B503A" w:rsidP="002B503A">
      <w:pPr>
        <w:spacing w:after="240"/>
      </w:pPr>
      <w:r>
        <w:rPr>
          <w:rFonts w:ascii="Trebuchet MS" w:hAnsi="Trebuchet MS"/>
        </w:rPr>
        <w:br/>
        <w:t>Na temelju članka 19. stavka 3. Zakona o pravu na pristup informacijama (»Narodne novine«, br. 172/03. i 144/10. Agencija za zaštitu osobnih podataka donosi</w:t>
      </w:r>
    </w:p>
    <w:p w:rsidR="002B503A" w:rsidRDefault="002B503A" w:rsidP="002B503A">
      <w:pPr>
        <w:jc w:val="center"/>
      </w:pPr>
      <w:r>
        <w:rPr>
          <w:rFonts w:ascii="Trebuchet MS" w:hAnsi="Trebuchet MS"/>
          <w:b/>
          <w:bCs/>
        </w:rPr>
        <w:t>KRITERIJE</w:t>
      </w:r>
      <w:r>
        <w:rPr>
          <w:rFonts w:ascii="Trebuchet MS" w:hAnsi="Trebuchet MS"/>
          <w:b/>
          <w:bCs/>
        </w:rPr>
        <w:br/>
        <w:t xml:space="preserve">ZA ODREĐIVANJE VISINE NAKNADE IZ </w:t>
      </w:r>
      <w:r>
        <w:rPr>
          <w:rFonts w:ascii="Trebuchet MS" w:hAnsi="Trebuchet MS"/>
          <w:b/>
          <w:bCs/>
        </w:rPr>
        <w:br/>
        <w:t>ČLANKA 19. STAVKA 2. ZAKONA O PRAVU NA PRISTUP INFORMACIJAMA</w:t>
      </w:r>
    </w:p>
    <w:p w:rsidR="002B503A" w:rsidRDefault="002B503A" w:rsidP="002B503A">
      <w:pPr>
        <w:spacing w:after="240"/>
      </w:pPr>
      <w:r>
        <w:rPr>
          <w:rFonts w:ascii="Trebuchet MS" w:hAnsi="Trebuchet MS"/>
        </w:rPr>
        <w:t>(»Narodne novine«, br. 172/03. i 144/10.)</w:t>
      </w:r>
    </w:p>
    <w:p w:rsidR="002B503A" w:rsidRDefault="002B503A" w:rsidP="002B503A">
      <w:r>
        <w:rPr>
          <w:rFonts w:ascii="Trebuchet MS" w:hAnsi="Trebuchet MS"/>
        </w:rPr>
        <w:t xml:space="preserve">                                                       Članak 1.</w:t>
      </w:r>
      <w:r>
        <w:rPr>
          <w:rFonts w:ascii="Trebuchet MS" w:hAnsi="Trebuchet MS"/>
        </w:rPr>
        <w:br/>
        <w:t>Ovim Kriterijima propisuje se visina naknade stvarnih materijalnih troškova koje plaća korisnik prava na informaciju, a koji nastaju pružanjem informacije prema Zakonu o pravu na pristup informacijama.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                                                       Članak 2.</w:t>
      </w:r>
      <w:r>
        <w:rPr>
          <w:rFonts w:ascii="Trebuchet MS" w:hAnsi="Trebuchet MS"/>
        </w:rPr>
        <w:br/>
        <w:t>Visina naknade stvarnih materijalnih troškova (uključujući PDV) određuje se u sljedećem iznosu:</w:t>
      </w:r>
      <w:r>
        <w:rPr>
          <w:rFonts w:ascii="Trebuchet MS" w:hAnsi="Trebuchet MS"/>
        </w:rPr>
        <w:br/>
        <w:t xml:space="preserve">1. </w:t>
      </w:r>
      <w:proofErr w:type="spellStart"/>
      <w:r>
        <w:rPr>
          <w:rFonts w:ascii="Trebuchet MS" w:hAnsi="Trebuchet MS"/>
        </w:rPr>
        <w:t>preslik</w:t>
      </w:r>
      <w:proofErr w:type="spellEnd"/>
      <w:r>
        <w:rPr>
          <w:rFonts w:ascii="Trebuchet MS" w:hAnsi="Trebuchet MS"/>
        </w:rPr>
        <w:t xml:space="preserve"> jedne stranice veličine A4 – 0,60 kuna</w:t>
      </w:r>
      <w:r>
        <w:rPr>
          <w:rFonts w:ascii="Trebuchet MS" w:hAnsi="Trebuchet MS"/>
        </w:rPr>
        <w:br/>
        <w:t xml:space="preserve">2. </w:t>
      </w:r>
      <w:proofErr w:type="spellStart"/>
      <w:r>
        <w:rPr>
          <w:rFonts w:ascii="Trebuchet MS" w:hAnsi="Trebuchet MS"/>
        </w:rPr>
        <w:t>preslik</w:t>
      </w:r>
      <w:proofErr w:type="spellEnd"/>
      <w:r>
        <w:rPr>
          <w:rFonts w:ascii="Trebuchet MS" w:hAnsi="Trebuchet MS"/>
        </w:rPr>
        <w:t xml:space="preserve"> jedne stranice veličine A3 – 0,90 kuna</w:t>
      </w:r>
      <w:r>
        <w:rPr>
          <w:rFonts w:ascii="Trebuchet MS" w:hAnsi="Trebuchet MS"/>
        </w:rPr>
        <w:br/>
        <w:t xml:space="preserve">3. </w:t>
      </w:r>
      <w:proofErr w:type="spellStart"/>
      <w:r>
        <w:rPr>
          <w:rFonts w:ascii="Trebuchet MS" w:hAnsi="Trebuchet MS"/>
        </w:rPr>
        <w:t>preslik</w:t>
      </w:r>
      <w:proofErr w:type="spellEnd"/>
      <w:r>
        <w:rPr>
          <w:rFonts w:ascii="Trebuchet MS" w:hAnsi="Trebuchet MS"/>
        </w:rPr>
        <w:t xml:space="preserve"> jedne stranice u boji veličine A4 – 1,30 kuna</w:t>
      </w:r>
      <w:r>
        <w:rPr>
          <w:rFonts w:ascii="Trebuchet MS" w:hAnsi="Trebuchet MS"/>
        </w:rPr>
        <w:br/>
        <w:t xml:space="preserve">4. </w:t>
      </w:r>
      <w:proofErr w:type="spellStart"/>
      <w:r>
        <w:rPr>
          <w:rFonts w:ascii="Trebuchet MS" w:hAnsi="Trebuchet MS"/>
        </w:rPr>
        <w:t>preslik</w:t>
      </w:r>
      <w:proofErr w:type="spellEnd"/>
      <w:r>
        <w:rPr>
          <w:rFonts w:ascii="Trebuchet MS" w:hAnsi="Trebuchet MS"/>
        </w:rPr>
        <w:t xml:space="preserve"> jedne stranice u boji veličine A3 – 1,70 kuna</w:t>
      </w:r>
      <w:r>
        <w:rPr>
          <w:rFonts w:ascii="Trebuchet MS" w:hAnsi="Trebuchet MS"/>
        </w:rPr>
        <w:br/>
        <w:t>5. elektronički zapis na jednom CD-u – 7,00 kuna</w:t>
      </w:r>
      <w:r>
        <w:rPr>
          <w:rFonts w:ascii="Trebuchet MS" w:hAnsi="Trebuchet MS"/>
        </w:rPr>
        <w:br/>
        <w:t>6. elektronički zapis na jednom DVD-u – 7,00 kuna</w:t>
      </w:r>
      <w:r>
        <w:rPr>
          <w:rFonts w:ascii="Trebuchet MS" w:hAnsi="Trebuchet MS"/>
        </w:rPr>
        <w:br/>
        <w:t>7. elektronički zapis na jednoj disketi – 7,00 kuna</w:t>
      </w:r>
      <w:r>
        <w:rPr>
          <w:rFonts w:ascii="Trebuchet MS" w:hAnsi="Trebuchet MS"/>
        </w:rPr>
        <w:br/>
        <w:t xml:space="preserve">8. </w:t>
      </w:r>
      <w:proofErr w:type="spellStart"/>
      <w:r>
        <w:rPr>
          <w:rFonts w:ascii="Trebuchet MS" w:hAnsi="Trebuchet MS"/>
        </w:rPr>
        <w:t>preslik</w:t>
      </w:r>
      <w:proofErr w:type="spellEnd"/>
      <w:r>
        <w:rPr>
          <w:rFonts w:ascii="Trebuchet MS" w:hAnsi="Trebuchet MS"/>
        </w:rPr>
        <w:t xml:space="preserve"> na jednoj videovrpci – 10,00 kuna</w:t>
      </w:r>
      <w:r>
        <w:rPr>
          <w:rFonts w:ascii="Trebuchet MS" w:hAnsi="Trebuchet MS"/>
        </w:rPr>
        <w:br/>
        <w:t xml:space="preserve">9. </w:t>
      </w:r>
      <w:proofErr w:type="spellStart"/>
      <w:r>
        <w:rPr>
          <w:rFonts w:ascii="Trebuchet MS" w:hAnsi="Trebuchet MS"/>
        </w:rPr>
        <w:t>preslik</w:t>
      </w:r>
      <w:proofErr w:type="spellEnd"/>
      <w:r>
        <w:rPr>
          <w:rFonts w:ascii="Trebuchet MS" w:hAnsi="Trebuchet MS"/>
        </w:rPr>
        <w:t xml:space="preserve"> na jednoj audio kazeti – 8,00 kuna</w:t>
      </w:r>
      <w:r>
        <w:rPr>
          <w:rFonts w:ascii="Trebuchet MS" w:hAnsi="Trebuchet MS"/>
        </w:rPr>
        <w:br/>
        <w:t>Troškovi dostave informacija obračunavaju se prema važećem cjeniku poštanskih usluga.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                                                   Članak 3.</w:t>
      </w:r>
      <w:r>
        <w:rPr>
          <w:rFonts w:ascii="Trebuchet MS" w:hAnsi="Trebuchet MS"/>
        </w:rPr>
        <w:br/>
        <w:t>Visinu naknade stvarnih materijalnih troškova za usluge koje nisu navedene u članku 2. ovih Kriterija, tijelo javne vlasti odredit će na način da u visinu naknade zaračuna prosječnu tržišnu cijenu za uslugu, trošak amortizacije koje ima tijelo javne vlasti te trošak poštanskih usluga.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                                                    Članak 4.</w:t>
      </w:r>
      <w:r>
        <w:rPr>
          <w:rFonts w:ascii="Trebuchet MS" w:hAnsi="Trebuchet MS"/>
        </w:rPr>
        <w:br/>
        <w:t>Tijelo javne vlasti naložit će korisniku prava na informaciju da unaprijed u cijelosti položi očekivani iznos stvarnih materijalnih troškova. U slučaju da korisnik prava na informaciju u roku ne položi navedeni iznos, smatrat će se da je korisnik prava na informaciju odustao od zahtjeva.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                                                  Članak 5.</w:t>
      </w:r>
      <w:r>
        <w:rPr>
          <w:rFonts w:ascii="Trebuchet MS" w:hAnsi="Trebuchet MS"/>
        </w:rPr>
        <w:br/>
        <w:t>Tijelo javne vlasti izdat će korisniku prava na informaciju račun prema visini naknade određenoj u članku 2. i 3. ovih Kriterija.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                                                  Članak 6.</w:t>
      </w:r>
      <w:r>
        <w:rPr>
          <w:rFonts w:ascii="Trebuchet MS" w:hAnsi="Trebuchet MS"/>
        </w:rPr>
        <w:br/>
        <w:t xml:space="preserve">Tijelo javne vlasti iz razloga ekonomičnosti može korisniku prava na informaciju ne zaračunati stvarne materijalne troškove koji nastaju pružanjem informacije ukoliko </w:t>
      </w:r>
      <w:r>
        <w:rPr>
          <w:rFonts w:ascii="Trebuchet MS" w:hAnsi="Trebuchet MS"/>
        </w:rPr>
        <w:lastRenderedPageBreak/>
        <w:t>isti ne prelaze iznos od 10,00 kuna.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                                                 Članak 7.</w:t>
      </w:r>
      <w:r>
        <w:rPr>
          <w:rFonts w:ascii="Trebuchet MS" w:hAnsi="Trebuchet MS"/>
        </w:rPr>
        <w:br/>
        <w:t>Ovi Kriteriji stupaju na snagu osmoga dana od dana objave u »Narodnim novinama«.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Klasa: 011-01/11-01/08</w:t>
      </w:r>
      <w:r>
        <w:rPr>
          <w:rFonts w:ascii="Trebuchet MS" w:hAnsi="Trebuchet MS"/>
        </w:rPr>
        <w:br/>
      </w:r>
      <w:proofErr w:type="spellStart"/>
      <w:r>
        <w:rPr>
          <w:rFonts w:ascii="Trebuchet MS" w:hAnsi="Trebuchet MS"/>
        </w:rPr>
        <w:t>Urbroj</w:t>
      </w:r>
      <w:proofErr w:type="spellEnd"/>
      <w:r>
        <w:rPr>
          <w:rFonts w:ascii="Trebuchet MS" w:hAnsi="Trebuchet MS"/>
        </w:rPr>
        <w:t>: 567-01/01-11-01</w:t>
      </w:r>
      <w:r>
        <w:rPr>
          <w:rFonts w:ascii="Trebuchet MS" w:hAnsi="Trebuchet MS"/>
        </w:rPr>
        <w:br/>
        <w:t>Zagreb, 25. ožujka 2011.</w:t>
      </w:r>
    </w:p>
    <w:p w:rsidR="002B503A" w:rsidRDefault="002B503A" w:rsidP="002B503A">
      <w:r>
        <w:rPr>
          <w:rFonts w:ascii="Trebuchet MS" w:hAnsi="Trebuchet MS"/>
        </w:rPr>
        <w:t>Ravnatelj</w:t>
      </w:r>
      <w:r>
        <w:rPr>
          <w:rFonts w:ascii="Trebuchet MS" w:hAnsi="Trebuchet MS"/>
        </w:rPr>
        <w:br/>
        <w:t xml:space="preserve">Franjo </w:t>
      </w:r>
      <w:proofErr w:type="spellStart"/>
      <w:r>
        <w:rPr>
          <w:rFonts w:ascii="Trebuchet MS" w:hAnsi="Trebuchet MS"/>
        </w:rPr>
        <w:t>Lacko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dipl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iur</w:t>
      </w:r>
      <w:proofErr w:type="spellEnd"/>
      <w:r>
        <w:rPr>
          <w:rFonts w:ascii="Trebuchet MS" w:hAnsi="Trebuchet MS"/>
        </w:rPr>
        <w:t>. v. r.</w:t>
      </w:r>
    </w:p>
    <w:p w:rsidR="002B503A" w:rsidRDefault="002B503A" w:rsidP="002B503A"/>
    <w:p w:rsidR="002B503A" w:rsidRDefault="002B503A" w:rsidP="002B503A"/>
    <w:p w:rsidR="003E3364" w:rsidRDefault="003E3364"/>
    <w:sectPr w:rsidR="003E3364" w:rsidSect="008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B503A"/>
    <w:rsid w:val="00217C0F"/>
    <w:rsid w:val="002B503A"/>
    <w:rsid w:val="00364CCC"/>
    <w:rsid w:val="003E3364"/>
    <w:rsid w:val="00706785"/>
    <w:rsid w:val="008E2E96"/>
    <w:rsid w:val="009C282C"/>
    <w:rsid w:val="009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425B6A"/>
        <w:sz w:val="24"/>
        <w:szCs w:val="24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03A"/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2012-01-27T07:41:00Z</dcterms:created>
  <dcterms:modified xsi:type="dcterms:W3CDTF">2012-01-27T07:41:00Z</dcterms:modified>
</cp:coreProperties>
</file>